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F68" w:rsidRDefault="00802F68" w:rsidP="00802F68">
      <w:pPr>
        <w:jc w:val="center"/>
        <w:rPr>
          <w:rFonts w:ascii="Arial" w:hAnsi="Arial" w:cs="Arial"/>
          <w:b/>
          <w:sz w:val="28"/>
          <w:szCs w:val="28"/>
          <w:lang w:val="kk-KZ"/>
        </w:rPr>
      </w:pPr>
      <w:r>
        <w:rPr>
          <w:rFonts w:ascii="Arial" w:hAnsi="Arial" w:cs="Arial"/>
          <w:b/>
          <w:sz w:val="28"/>
          <w:szCs w:val="28"/>
          <w:lang w:val="kk-KZ"/>
        </w:rPr>
        <w:t>Солтүстік Қазақстан облысы Мамлют ауданының жергілікті атқарушы органдарының мемлекеттік қызмет көрсету мәселелері бойынша қызметі туралы 201</w:t>
      </w:r>
      <w:r>
        <w:rPr>
          <w:rFonts w:ascii="Arial" w:hAnsi="Arial" w:cs="Arial"/>
          <w:b/>
          <w:sz w:val="28"/>
          <w:szCs w:val="28"/>
          <w:lang w:val="en-US"/>
        </w:rPr>
        <w:t>6</w:t>
      </w:r>
      <w:r>
        <w:rPr>
          <w:rFonts w:ascii="Arial" w:hAnsi="Arial" w:cs="Arial"/>
          <w:b/>
          <w:sz w:val="28"/>
          <w:szCs w:val="28"/>
          <w:lang w:val="kk-KZ"/>
        </w:rPr>
        <w:t xml:space="preserve"> жылғы есебі</w:t>
      </w:r>
    </w:p>
    <w:p w:rsidR="00802F68" w:rsidRDefault="00802F68" w:rsidP="00802F68">
      <w:pPr>
        <w:jc w:val="both"/>
        <w:rPr>
          <w:rFonts w:ascii="Arial" w:hAnsi="Arial" w:cs="Arial"/>
          <w:sz w:val="28"/>
          <w:szCs w:val="28"/>
          <w:lang w:val="kk-KZ"/>
        </w:rPr>
      </w:pP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802F68" w:rsidRDefault="00802F68" w:rsidP="00802F68">
      <w:pPr>
        <w:jc w:val="both"/>
        <w:rPr>
          <w:rFonts w:ascii="Arial" w:hAnsi="Arial" w:cs="Arial"/>
          <w:sz w:val="28"/>
          <w:szCs w:val="28"/>
          <w:lang w:val="kk-KZ"/>
        </w:rPr>
      </w:pPr>
      <w:r>
        <w:rPr>
          <w:rFonts w:ascii="Arial" w:hAnsi="Arial" w:cs="Arial"/>
          <w:sz w:val="28"/>
          <w:szCs w:val="28"/>
          <w:lang w:val="kk-KZ"/>
        </w:rPr>
        <w:tab/>
        <w:t>2016 жылдың 12 айында СҚО Мамлют ауданының жергілікті атқарушы органдарымен – 27334 (желтоқсан -638) мемлекеттік қызмет көрсетілді, оның ішінде:</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мемлекеттік органдар – 24330; </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халыққа қызмет көрсету орталықтары – 2601; </w:t>
      </w:r>
    </w:p>
    <w:p w:rsidR="00802F68" w:rsidRDefault="00802F68" w:rsidP="00802F68">
      <w:pPr>
        <w:jc w:val="both"/>
        <w:rPr>
          <w:rFonts w:ascii="Arial" w:hAnsi="Arial" w:cs="Arial"/>
          <w:sz w:val="28"/>
          <w:szCs w:val="28"/>
          <w:lang w:val="kk-KZ"/>
        </w:rPr>
      </w:pPr>
      <w:r>
        <w:rPr>
          <w:rFonts w:ascii="Arial" w:hAnsi="Arial" w:cs="Arial"/>
          <w:sz w:val="28"/>
          <w:szCs w:val="28"/>
          <w:lang w:val="kk-KZ"/>
        </w:rPr>
        <w:t xml:space="preserve">  электрондық үкімет порталы және электрондық лицензиялау порталы – 403.</w:t>
      </w:r>
    </w:p>
    <w:p w:rsidR="00802F68" w:rsidRDefault="00802F68" w:rsidP="00802F68">
      <w:pPr>
        <w:jc w:val="both"/>
        <w:rPr>
          <w:rFonts w:ascii="Arial" w:hAnsi="Arial" w:cs="Arial"/>
          <w:b/>
          <w:sz w:val="28"/>
          <w:szCs w:val="28"/>
          <w:lang w:val="kk-KZ"/>
        </w:rPr>
      </w:pPr>
      <w:r>
        <w:rPr>
          <w:rFonts w:ascii="Arial" w:hAnsi="Arial" w:cs="Arial"/>
          <w:sz w:val="28"/>
          <w:szCs w:val="28"/>
          <w:lang w:val="kk-KZ"/>
        </w:rPr>
        <w:tab/>
      </w:r>
      <w:r>
        <w:rPr>
          <w:rFonts w:ascii="Arial" w:hAnsi="Arial" w:cs="Arial"/>
          <w:b/>
          <w:sz w:val="28"/>
          <w:szCs w:val="28"/>
          <w:lang w:val="kk-KZ"/>
        </w:rPr>
        <w:t>Мемлекеттік органдардың қызмет тиімділігін бағалау</w:t>
      </w:r>
    </w:p>
    <w:p w:rsidR="00802F68" w:rsidRDefault="00802F68" w:rsidP="00802F68">
      <w:pPr>
        <w:jc w:val="both"/>
        <w:rPr>
          <w:rFonts w:ascii="Arial" w:hAnsi="Arial" w:cs="Arial"/>
          <w:sz w:val="28"/>
          <w:szCs w:val="28"/>
          <w:lang w:val="kk-KZ"/>
        </w:rPr>
      </w:pPr>
      <w:r>
        <w:rPr>
          <w:rFonts w:ascii="Arial" w:hAnsi="Arial" w:cs="Arial"/>
          <w:b/>
          <w:sz w:val="28"/>
          <w:szCs w:val="28"/>
          <w:lang w:val="kk-KZ"/>
        </w:rPr>
        <w:tab/>
      </w:r>
      <w:r>
        <w:rPr>
          <w:rFonts w:ascii="Arial" w:hAnsi="Arial" w:cs="Arial"/>
          <w:sz w:val="28"/>
          <w:szCs w:val="28"/>
          <w:lang w:val="kk-KZ"/>
        </w:rPr>
        <w:t xml:space="preserve">2010 жылдан бастап мемлекеттік қызметтерді көрсету сапасына бағалау жүргізіледі. Бағалау төмендегі критерийлер бойынша жүргізіледі: көрсетілген мемлекеттік қызметтер сапасымен халықтың қанағаттандырылуы, мемлекеттік қызметтерді көрсету мерзімдерін сақтау, көрсетілетін мемлекеттік қызметтердің сапасына ішкі бақылау жүргізу тиімділігі, мемлекеттік қызметтерді көрсеткенде сыбайлас жемқорлыққа қарсы шектеулерді сақтау. </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Мемлекеттік органдардың қызмет тиімділігін бағалау қорытындысы бойынша 2016 жылы әкім аппаратымен мемлекеттік қызметтерді көрсету бойынша жұмысты жақсарту жөніндегі іс-шаралар жоспары бекітілді. </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Жоспарлардың негізгі іс-шаралары: мемлекеттік қызметтерді көрсету мерзімдерін бұзбау, Мемлекеттік корпорация және «электрондық үкімет» арқылы көрсетілетін қызметтер санын көбейту, мемлекеттік қызметтерді көрсету тәсілдері бойынша анықтамалық ақпаратты көбейту, мемлекеттік қызметтер мәселесі жөнінде жергілікті атқарушы органдар басшыларының бұқаралық ақпарат құралдарында басылымдарын жариялау. </w:t>
      </w:r>
    </w:p>
    <w:p w:rsidR="00802F68" w:rsidRDefault="00802F68" w:rsidP="00802F68">
      <w:pPr>
        <w:jc w:val="both"/>
        <w:rPr>
          <w:rFonts w:ascii="Arial" w:hAnsi="Arial" w:cs="Arial"/>
          <w:sz w:val="28"/>
          <w:szCs w:val="28"/>
          <w:lang w:val="kk-KZ"/>
        </w:rPr>
      </w:pPr>
      <w:r>
        <w:rPr>
          <w:rFonts w:ascii="Arial" w:hAnsi="Arial" w:cs="Arial"/>
          <w:sz w:val="28"/>
          <w:szCs w:val="28"/>
          <w:lang w:val="kk-KZ"/>
        </w:rPr>
        <w:t xml:space="preserve">       Жыл басынан осы жоспарларды жүзеге және мемлекеттік қызметтерді көрсету сапасын жақсарту мақсатында аудан әкімінің аппаратымен мемлекеттік қызметтерді көрсетуге жауапты мамандарды шақырумен ай сайын оқыту семинарлары өткізіледі. </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Мамыр айында мемлекеттік қызмет істері жөніндегі департаментімен бірлесе отырып, мемлекеттік қызметтерді көрсету жүйесін жетілдіру мәселесі жөнінде аралық семинар өткізілді. </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Жыл басынан аудан әкімінің аппарат басшысымен мемлекеттік қызметтерді көрсететін спикерлердің БАҚ басылымдарында жариялау </w:t>
      </w:r>
      <w:r>
        <w:rPr>
          <w:rFonts w:ascii="Arial" w:hAnsi="Arial" w:cs="Arial"/>
          <w:sz w:val="28"/>
          <w:szCs w:val="28"/>
          <w:lang w:val="kk-KZ"/>
        </w:rPr>
        <w:lastRenderedPageBreak/>
        <w:t xml:space="preserve">медиа-жоспары бекітілді. Осы мақалалар «Знамя труда» және «Солтүстік жұлдызы» аудандық газеттерде басылып шығарылады. </w:t>
      </w:r>
    </w:p>
    <w:p w:rsidR="00802F68" w:rsidRDefault="00802F68" w:rsidP="00802F68">
      <w:pPr>
        <w:jc w:val="both"/>
        <w:rPr>
          <w:rFonts w:ascii="Arial" w:hAnsi="Arial" w:cs="Arial"/>
          <w:sz w:val="28"/>
          <w:szCs w:val="28"/>
          <w:lang w:val="kk-KZ"/>
        </w:rPr>
      </w:pPr>
      <w:r>
        <w:rPr>
          <w:rFonts w:ascii="Arial" w:hAnsi="Arial" w:cs="Arial"/>
          <w:sz w:val="28"/>
          <w:szCs w:val="28"/>
          <w:lang w:val="kk-KZ"/>
        </w:rPr>
        <w:tab/>
        <w:t xml:space="preserve">Мемлекеттік қызметтерді көрсету мәселелері бойынша халықтың қол жетімділігін және ақпараттандырылуын қамтамасыз ету мақсатында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Мамлют ауданы әкімінің ресми сайтында «Мемлекеттік қызмет» тарауы бар, онда мемлекеттік қызмет стандарттары, мемлекеттік қызмет регламенті, «электрондық үкімет» порталында электрондық қызмет пайдаланушылар үшін нұсқаулық, ауданның жергілікті атқарушы органдарымен көрсетілетін қызметтер тізімі, мемлекеттік қызметтерді көрсету туралы жыл сайынғы есеп, талқылау үшін мемлекеттік қызметтердің жобалары, мемлекеттік қызмет тізбесі орналастырылған, сонымен қатар «ХҚО қызметі» бар, онда ауданның ХҚО мемлекеттік қызметтерді көрсету туралы мақалаларды орналастырады.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 Мемлекеттік қызметтерді сапалы көрсету мақсатында 2016 жылдың 12 айында жергілікті атқарушы органдармен – 134 мемлекеттік қызметтердің сапасын жоғарылату жөніндегі түсіндіру іс-шаралары өткізілді. Халықты мемлекеттік қызметтердің сапасын жоғарылату жөніндегі іс-шаралармен қамту – 1793 адам.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2016 жылы аудан әкімінің аппараты бөлімдер басшыларымен, ауылдық округтер мен Мамлютка қаласының әкімдерімен, аппараттардың және аудандық бөлімдердің ішкі бақылау жөніндегі есептерді беруге жауапты мамандарымен бірлесе отырып, мемлекеттік қызметтерді көрсету жөніндегі ішкі бақылау шеңберінде жергілікті атқарушы органдарда мемлекеттік қызметтерді көрсету жүйесін жетілдіру, ақпараттық жүйелерге және кіші жүйелерге мәліметтерді өз уақытында енгізу жөнінде 7 семинар-кеңес өткізді.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2016 жылдың 12 айында мемлекеттік қызметтерді көрсету жөнінде шағымдар түскен жоқ.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Мамлют ауданының білім ұйымдарының 9-11 сынып оқушылары арасында «Мемлекеттік қызметтерді көрсету – өмір сапасы» ең үздік шығарма жазуға конкурс өткізілді. Конкурсқа 19 шығарма қатысты, оның ішінде мемлекеттік тілде – 5. Осы конкурстың жеңімпаздары: Зиборева Валерья «Краснознаменное орта мектебі» КММ 9 сынып оқушысы; Петрусь Карина «Дубровное орта мектебі» КММ 10 сынып оқушысы; Абдазова Аялакүнайым «Мамлют қазақ мектеп-интернаты» КММ 11 сынып оқушысы.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2016 жылы мемлекеттік қызметтерді көрсетуге жауапты 4 маман біліктілікті арттыру курсын өтті.</w:t>
      </w:r>
    </w:p>
    <w:p w:rsidR="00802F68" w:rsidRDefault="00802F68" w:rsidP="00802F68">
      <w:pPr>
        <w:ind w:firstLine="708"/>
        <w:jc w:val="both"/>
        <w:rPr>
          <w:rFonts w:ascii="Arial" w:hAnsi="Arial" w:cs="Arial"/>
          <w:b/>
          <w:sz w:val="28"/>
          <w:szCs w:val="28"/>
          <w:lang w:val="kk-KZ"/>
        </w:rPr>
      </w:pPr>
      <w:r>
        <w:rPr>
          <w:rFonts w:ascii="Arial" w:hAnsi="Arial" w:cs="Arial"/>
          <w:b/>
          <w:sz w:val="28"/>
          <w:szCs w:val="28"/>
          <w:lang w:val="kk-KZ"/>
        </w:rPr>
        <w:t>Мемлекеттік корпорация және «электрондық үкімет» арқылы көрсетілетін қызметтер саны</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lastRenderedPageBreak/>
        <w:t xml:space="preserve">Мемлекеттік корпорация және «электрондық үкімет» арқылы көрсетілетін қызметтер санын жоғарылату жөніндегі іс-шаралардың арқасында 2014, 2015 жылдармен салыстырғанда бұндай қызметтер саны арта түсті.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2012-2016 жылдар арасындағы мерзімде «электрондық үкіметті» дамыту бойынша үлкен жұмыс атқарылды, соның нәтижесінде «электрондық үкімет» порталы арқылы электрондық форматта мемлекеттік қызмет алған тұлғалар санының көбейгені байқалады. 2014 жылы 114 қызмет көрсетілді немесе 2012 жылдың ұқсас мерзімімен салыстырғанда 1,9 есе артық (2012 жыл – 59), 2015 жылы – 195, бұл 2013 жылдың ұқсас мерзімінен 115 қызметке артық (2013 жылы 80 электрондық өтініш), 2016 жылы – 403, 2014 жылдың ұқсас мерзімінен 289 қызметке артық (2014 жылы 114 электрондық өтініш).</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Аудандық мемлекеттік органдармен ХҚО-да мемлекеттік қызметтерді алу мүмкіндігі туралы халық арасында ақпараттық-түсіндіру жұмысы жүргізіледі. ХҚО қызметкерлері үшін оқыту семинарлары өткізіледі. Осыған байланысты ХҚО арқылы қызмет алған тұлғалар санының көбейгені байқалады. 2014 жылы 1374 қызмет көрсетілді, бұл 2012 жылғы қызметтен 20 есе артық (2012 жылы 69 қызмет), 2015 жылы ХҚО арқылы 1910 қызмет, бұл 2013 жылмен салыстырғанда 1227 қызметке артық (2014 жылы 1374 қызмет көрсетілді). Осылай ХҚО арқылы көрсетілетін қызметтер саны жыл сайын арта түседі. </w:t>
      </w:r>
    </w:p>
    <w:p w:rsidR="00802F68" w:rsidRDefault="00802F68" w:rsidP="00802F68">
      <w:pPr>
        <w:ind w:firstLine="708"/>
        <w:jc w:val="both"/>
        <w:rPr>
          <w:rFonts w:ascii="Arial" w:hAnsi="Arial" w:cs="Arial"/>
          <w:b/>
          <w:sz w:val="28"/>
          <w:szCs w:val="28"/>
          <w:lang w:val="kk-KZ"/>
        </w:rPr>
      </w:pPr>
      <w:r>
        <w:rPr>
          <w:rFonts w:ascii="Arial" w:hAnsi="Arial" w:cs="Arial"/>
          <w:b/>
          <w:sz w:val="28"/>
          <w:szCs w:val="28"/>
          <w:lang w:val="kk-KZ"/>
        </w:rPr>
        <w:t>Ішкі бақылау</w:t>
      </w:r>
    </w:p>
    <w:p w:rsidR="00802F68" w:rsidRDefault="00802F68" w:rsidP="00802F68">
      <w:pPr>
        <w:ind w:firstLine="708"/>
        <w:jc w:val="both"/>
        <w:rPr>
          <w:rFonts w:ascii="Arial" w:hAnsi="Arial" w:cs="Arial"/>
          <w:i/>
          <w:sz w:val="28"/>
          <w:szCs w:val="28"/>
          <w:lang w:val="kk-KZ"/>
        </w:rPr>
      </w:pPr>
      <w:r>
        <w:rPr>
          <w:rFonts w:ascii="Arial" w:hAnsi="Arial" w:cs="Arial"/>
          <w:sz w:val="28"/>
          <w:szCs w:val="28"/>
          <w:lang w:val="kk-KZ"/>
        </w:rPr>
        <w:t>Бекітілген жоспарға сәйкес 12 айда 4 бақылау іс-шара өткізілді (</w:t>
      </w:r>
      <w:r>
        <w:rPr>
          <w:rFonts w:ascii="Arial" w:hAnsi="Arial" w:cs="Arial"/>
          <w:i/>
          <w:sz w:val="28"/>
          <w:szCs w:val="28"/>
          <w:lang w:val="kk-KZ"/>
        </w:rPr>
        <w:t>Жер қатынастары бөлімі, жұмыспен қамту және әлеуметтік бағдарламалар бөлімі, Пригород ауылдық округі әкімінің аппараты, ауыл шаруашылығы бөлімі).</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Көптеген мемлекеттік органдарда стандарттар мен регаламенттердің талаптарын негізгі бұзушылық: артық құжаттар пакетін сұрату, мемлекеттік қызметті көрсеткенде маманның құзырсыздығы, мемлекеттік қызметтерді алу процестері бойынша көрнекі ақпаратпен ақпараттық стендтердің болмауы. Аудан әкімінің аппаратымен жүргізілген бақылау іс-шара нәтижесі бұған айғақ болады. Бақылау іс-шараларының бекітілген Жоспарына сәйкес 2016 жылы тексеріспен 4 мемлекеттік орган қамтылды (</w:t>
      </w:r>
      <w:r>
        <w:rPr>
          <w:rFonts w:ascii="Arial" w:hAnsi="Arial" w:cs="Arial"/>
          <w:i/>
          <w:sz w:val="28"/>
          <w:szCs w:val="28"/>
          <w:lang w:val="kk-KZ"/>
        </w:rPr>
        <w:t>Жер қатынастары бөлімі, жұмыспен қамту және әлеуметтік бағдарламалар бөлімі, Пригород ауылдық округі әкімінің аппараты, ауыл шаруашылығы бөлімі).</w:t>
      </w:r>
      <w:r>
        <w:rPr>
          <w:rFonts w:ascii="Arial" w:hAnsi="Arial" w:cs="Arial"/>
          <w:sz w:val="28"/>
          <w:szCs w:val="28"/>
          <w:lang w:val="kk-KZ"/>
        </w:rPr>
        <w:t xml:space="preserve"> Барлық бақылау іс-шаралары бойынша тексеріс актілері құрастырылды және орындаушыларға жеткізілді.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Жер қатынастары бөлімінде «Іздестіру жұмыстары үшін жер учаскесін пайдалануға рұқсат беру» бойынша е-лицензиялау қорытындысын базаға уақытында енгізбеудің 1 факті айқындалды, артық және толық емес құжатар пакетін талап ету жағдайы бар, барлық қызметтер бойынша өтініштерді тіркеу үшін журналдар </w:t>
      </w:r>
      <w:r>
        <w:rPr>
          <w:rFonts w:ascii="Arial" w:hAnsi="Arial" w:cs="Arial"/>
          <w:sz w:val="28"/>
          <w:szCs w:val="28"/>
          <w:lang w:val="kk-KZ"/>
        </w:rPr>
        <w:lastRenderedPageBreak/>
        <w:t xml:space="preserve">ашылған. Сонымен қатар мүмкіндігі шектеулі тұлғалар үшін жағдайлардың жоқтығы және мемлекеттік қызметтер бойынша ақпараттық стендтерді толықтыру және актуалдандыру проблемасы бар. Барлық айқындалған фактілер бойынша жүргізілген бақылау іс-шара нәтижесінде айқындалған кемшіліктерді жою жөніндегі іс-шаралар жоспарын әзірлеу ұсынылды.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Жұмыспен қамту және әлеуметтік бағдарламалар бөлімінде және Пригород ауылдық округі әкімінің аппаратында тексеріс барысында айқындалған барлық ескертулер түзетілді. Айқындалған кемшіліктерді жою бойынша ақпарат берілді.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Ауыл шаруашылығы бөліміне стендте орналастырылған қолданыстағы мемлекеттік қызметтердің стандарттары мен регламенттерін, «электрондық ұкімет» веб-порталы арқылы мемлекеттік қызметті алу мүмкіндігі туралы ақпаратты, мемлекеттік қызметтерді көрсетуге жауапты қызметкердің Т.А.Ә., қызмет көрсетушінің жұмыс кестесін, мемлекеттік қызметтерді көрсетуді қабылдау және қорытындысын беру кестесін жаңарту ұсынылды. Мемлекеттік қызметтерді көрсету мерзімдерін бұзбау және ақпараттық жүйелерге және кіші жүйелерге мәліметтерді өз уақытында енгізу, көрсетілетін мемлекеттік қызметтер бойынша тиісті іс жүргізу, мемлекеттік қызмет  көрсету саласында қызметкерлердің біліктілігін тұрақты негізде арттыру, мемлекеттік қызметтерді көрсету сапасы жөнінде семинар-кеңес, құқықтық оқу өткізу нұсқалды.</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Мемлекеттік қызметтерді сапасыз көрсетудің негізгі себептері жүктелетін функциялардың ауқымды болуы, стандарттар мен регламенттердің талаптарын білмеу.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Жоғарыда аталған көрсеткіш уәкілетті органдардың мемлекеттік қызметтерді көрсету сапасына тиісті назар аудармайтындығын көрсетеді, бұл ең соңында «мемлекеттік қызметтерді көрсету сапасы» бағыты бойынша түгел ауданның тиімділігін бағалауға әсер етеді.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Осыған байланысты аудандық бөлімдер басшыларына, ауылдық округтер мен Мамлютка қаласының әкімдеріне тапсырылды: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-стандарттар мен регламенттердің талаптарын бұзбауды қамтамасыз ету;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-мемлекеттік корпорация және «электрондық үкімет» арқылы көрсетілетін қызметтер санын көбейту;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-мемлекеттік қызметті көрсету мерзімдерін бұзуды алдын алу үшін мемлекеттік қызметті көрсететін қызметкерлердің өзара ауысу сызбасын әзірлеу және бекіту;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-мемлекеттік қызметтерді көрсеткенде ақпараттық жүйелерге және кіші жүйелерге мәліметтерді өз уақытында енгізуді жеке бақылауға алу;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-халыққа мемлекеттік қызметтерді көрсету бойынша мемлекеттік органдардың дамылсыз жұмыс істеуінің жүйелі негізде қамтамасыз ету </w:t>
      </w:r>
      <w:r>
        <w:rPr>
          <w:rFonts w:ascii="Arial" w:hAnsi="Arial" w:cs="Arial"/>
          <w:i/>
          <w:sz w:val="28"/>
          <w:szCs w:val="28"/>
          <w:lang w:val="kk-KZ"/>
        </w:rPr>
        <w:lastRenderedPageBreak/>
        <w:t>(субъекті себептерді, техникалық ақауды, электр қуатының жоқтығын және т.б. ескермегенде).</w:t>
      </w:r>
      <w:r>
        <w:rPr>
          <w:rFonts w:ascii="Arial" w:hAnsi="Arial" w:cs="Arial"/>
          <w:sz w:val="28"/>
          <w:szCs w:val="28"/>
          <w:lang w:val="kk-KZ"/>
        </w:rPr>
        <w:t xml:space="preserve">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-мемлекеттік қызметтерді көрсету бойынша атқарылған жұмыс туралы ықтимал тұтынушыларды жүйелі негізде хабарландыру;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-мемлекеттік қызметтерді көрсететін мамандардың жүйелі негізде біліктілігін арттыруды қамтамасыз ету;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-мүмкіндігі шектеулі адамдар үшін жағдай және күту жағдайын жасау үшін қауіпсіздікті қамтамасыз етуді ескере отырып, мемлекеттік қызметтерді көрсету жағдайларын жақсарту жөнінде шаралар қабылдау;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-келесі айдың 1 күніне дейін ішкі бақылау бойынша есепті сапалы және өз уақытында беруді қамтамасыз ету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-мемлекеттік қызметтер Тізбесіне енгізу үшін «жасырын» мемлекеттік қызмет белгісі бар мемлекеттік органның функцияларын айқындау</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-есептілікті беру мерзімдерін бұзған, ақпараттық жүйеге мәліметтерді енгізу бойынша қателік жіберген және стандарттар мен регламенттердің талаптарын бұзудың әр фактісі үшін қызметкерлерді тәртіптік жауапкершілікке тартуды бақылауға алу.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Аудан әкімінің аппаратымен бақылау іс-шаралар Жоспарына сәйкес мемлекеттік органдарды тексеру жалғастырылады, қажет болғанда жоспардан тыс тексерістер жүргізіледі. </w:t>
      </w:r>
    </w:p>
    <w:p w:rsidR="00802F68" w:rsidRDefault="00802F68" w:rsidP="00802F68">
      <w:pPr>
        <w:ind w:firstLine="708"/>
        <w:jc w:val="both"/>
        <w:rPr>
          <w:rFonts w:ascii="Arial" w:hAnsi="Arial" w:cs="Arial"/>
          <w:sz w:val="28"/>
          <w:szCs w:val="28"/>
          <w:lang w:val="kk-KZ"/>
        </w:rPr>
      </w:pPr>
      <w:r>
        <w:rPr>
          <w:rFonts w:ascii="Arial" w:hAnsi="Arial" w:cs="Arial"/>
          <w:sz w:val="28"/>
          <w:szCs w:val="28"/>
          <w:lang w:val="kk-KZ"/>
        </w:rPr>
        <w:t xml:space="preserve">Мемлекеттік қызмет көрсетудің сапасын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Жұмысты әрі қарай тиімді ету мақсатында осы мәселе жөнінде мемлекеттік органдардың жұмыс жағдайына ай сайын талдаулар, оқыту семинарлары, тәжірибелік және әдістемелік көмек көрсету мақсатында ауылдық округтер әкімдіктеріне бару жалғастырылады.  </w:t>
      </w:r>
    </w:p>
    <w:p w:rsidR="00802F68" w:rsidRDefault="00802F68" w:rsidP="00802F68">
      <w:pPr>
        <w:ind w:firstLine="708"/>
        <w:jc w:val="both"/>
        <w:rPr>
          <w:rFonts w:ascii="Arial" w:hAnsi="Arial" w:cs="Arial"/>
          <w:sz w:val="28"/>
          <w:szCs w:val="28"/>
          <w:lang w:val="kk-KZ"/>
        </w:rPr>
      </w:pPr>
      <w:bookmarkStart w:id="0" w:name="_GoBack"/>
      <w:bookmarkEnd w:id="0"/>
    </w:p>
    <w:p w:rsidR="00802F68" w:rsidRDefault="00802F68" w:rsidP="00802F68">
      <w:pPr>
        <w:ind w:firstLine="708"/>
        <w:jc w:val="both"/>
        <w:rPr>
          <w:rFonts w:ascii="Arial" w:hAnsi="Arial" w:cs="Arial"/>
          <w:sz w:val="28"/>
          <w:szCs w:val="28"/>
          <w:lang w:val="kk-KZ"/>
        </w:rPr>
      </w:pPr>
    </w:p>
    <w:p w:rsidR="00802F68" w:rsidRDefault="00802F68" w:rsidP="00802F68">
      <w:pPr>
        <w:ind w:firstLine="708"/>
        <w:jc w:val="both"/>
        <w:rPr>
          <w:rFonts w:ascii="Arial" w:hAnsi="Arial" w:cs="Arial"/>
          <w:sz w:val="28"/>
          <w:szCs w:val="28"/>
          <w:lang w:val="kk-KZ"/>
        </w:rPr>
      </w:pPr>
    </w:p>
    <w:p w:rsidR="00802F68" w:rsidRDefault="00802F68" w:rsidP="00802F68">
      <w:pPr>
        <w:ind w:firstLine="708"/>
        <w:jc w:val="both"/>
        <w:rPr>
          <w:rFonts w:ascii="Arial" w:hAnsi="Arial" w:cs="Arial"/>
          <w:sz w:val="28"/>
          <w:szCs w:val="28"/>
          <w:lang w:val="kk-KZ"/>
        </w:rPr>
      </w:pPr>
    </w:p>
    <w:p w:rsidR="00802F68" w:rsidRDefault="00802F68" w:rsidP="00802F68">
      <w:pPr>
        <w:ind w:firstLine="708"/>
        <w:jc w:val="both"/>
        <w:rPr>
          <w:rFonts w:ascii="Arial" w:hAnsi="Arial" w:cs="Arial"/>
          <w:sz w:val="28"/>
          <w:szCs w:val="28"/>
          <w:lang w:val="kk-KZ"/>
        </w:rPr>
      </w:pPr>
    </w:p>
    <w:p w:rsidR="00802F68" w:rsidRDefault="00802F68" w:rsidP="00331469">
      <w:pPr>
        <w:pStyle w:val="30"/>
        <w:shd w:val="clear" w:color="auto" w:fill="auto"/>
        <w:spacing w:line="240" w:lineRule="auto"/>
        <w:rPr>
          <w:rFonts w:ascii="Arial" w:hAnsi="Arial" w:cs="Arial"/>
          <w:kern w:val="36"/>
          <w:szCs w:val="28"/>
          <w:lang w:val="kk-KZ"/>
        </w:rPr>
      </w:pPr>
    </w:p>
    <w:p w:rsidR="00802F68" w:rsidRDefault="00802F68" w:rsidP="00331469">
      <w:pPr>
        <w:pStyle w:val="30"/>
        <w:shd w:val="clear" w:color="auto" w:fill="auto"/>
        <w:spacing w:line="240" w:lineRule="auto"/>
        <w:rPr>
          <w:rFonts w:ascii="Arial" w:hAnsi="Arial" w:cs="Arial"/>
          <w:kern w:val="36"/>
          <w:szCs w:val="28"/>
          <w:lang w:val="kk-KZ"/>
        </w:rPr>
      </w:pPr>
    </w:p>
    <w:p w:rsidR="00802F68" w:rsidRDefault="00802F68" w:rsidP="00331469">
      <w:pPr>
        <w:pStyle w:val="30"/>
        <w:shd w:val="clear" w:color="auto" w:fill="auto"/>
        <w:spacing w:line="240" w:lineRule="auto"/>
        <w:rPr>
          <w:rFonts w:ascii="Arial" w:hAnsi="Arial" w:cs="Arial"/>
          <w:kern w:val="36"/>
          <w:szCs w:val="28"/>
          <w:lang w:val="kk-KZ"/>
        </w:rPr>
      </w:pPr>
    </w:p>
    <w:p w:rsidR="00802F68" w:rsidRDefault="00802F68" w:rsidP="00331469">
      <w:pPr>
        <w:pStyle w:val="30"/>
        <w:shd w:val="clear" w:color="auto" w:fill="auto"/>
        <w:spacing w:line="240" w:lineRule="auto"/>
        <w:rPr>
          <w:rFonts w:ascii="Arial" w:hAnsi="Arial" w:cs="Arial"/>
          <w:kern w:val="36"/>
          <w:szCs w:val="28"/>
          <w:lang w:val="kk-KZ"/>
        </w:rPr>
      </w:pPr>
    </w:p>
    <w:p w:rsidR="00802F68" w:rsidRDefault="00802F68" w:rsidP="00331469">
      <w:pPr>
        <w:pStyle w:val="30"/>
        <w:shd w:val="clear" w:color="auto" w:fill="auto"/>
        <w:spacing w:line="240" w:lineRule="auto"/>
        <w:rPr>
          <w:rFonts w:ascii="Arial" w:hAnsi="Arial" w:cs="Arial"/>
          <w:kern w:val="36"/>
          <w:szCs w:val="28"/>
          <w:lang w:val="kk-KZ"/>
        </w:rPr>
      </w:pPr>
    </w:p>
    <w:sectPr w:rsidR="00802F68"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compat>
    <w:compatSetting w:name="compatibilityMode" w:uri="http://schemas.microsoft.com/office/word" w:val="12"/>
  </w:compat>
  <w:rsids>
    <w:rsidRoot w:val="00331469"/>
    <w:rsid w:val="00187E08"/>
    <w:rsid w:val="001A01D5"/>
    <w:rsid w:val="00331469"/>
    <w:rsid w:val="004A66ED"/>
    <w:rsid w:val="007801FF"/>
    <w:rsid w:val="00802F68"/>
    <w:rsid w:val="00951CAE"/>
    <w:rsid w:val="00D73A24"/>
    <w:rsid w:val="00D82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469"/>
    <w:pPr>
      <w:spacing w:after="0" w:line="240" w:lineRule="auto"/>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331469"/>
    <w:rPr>
      <w:b/>
      <w:sz w:val="28"/>
      <w:shd w:val="clear" w:color="auto" w:fill="FFFFFF"/>
    </w:rPr>
  </w:style>
  <w:style w:type="paragraph" w:customStyle="1" w:styleId="30">
    <w:name w:val="Основной текст (3)"/>
    <w:basedOn w:val="a"/>
    <w:link w:val="3"/>
    <w:uiPriority w:val="99"/>
    <w:rsid w:val="00331469"/>
    <w:pPr>
      <w:widowControl w:val="0"/>
      <w:shd w:val="clear" w:color="auto" w:fill="FFFFFF"/>
      <w:spacing w:line="240" w:lineRule="atLeast"/>
      <w:jc w:val="center"/>
    </w:pPr>
    <w:rPr>
      <w:rFonts w:eastAsiaTheme="minorHAnsi"/>
      <w:b/>
      <w:sz w:val="28"/>
      <w:lang w:eastAsia="en-US"/>
    </w:rPr>
  </w:style>
  <w:style w:type="character" w:customStyle="1" w:styleId="s0">
    <w:name w:val="s0"/>
    <w:uiPriority w:val="99"/>
    <w:rsid w:val="00331469"/>
    <w:rPr>
      <w:rFonts w:ascii="Times New Roman" w:hAnsi="Times New Roman" w:cs="Times New Roman" w:hint="default"/>
      <w:strike w:val="0"/>
      <w:dstrike w:val="0"/>
      <w:color w:val="000000"/>
      <w:sz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060883">
      <w:bodyDiv w:val="1"/>
      <w:marLeft w:val="0"/>
      <w:marRight w:val="0"/>
      <w:marTop w:val="0"/>
      <w:marBottom w:val="0"/>
      <w:divBdr>
        <w:top w:val="none" w:sz="0" w:space="0" w:color="auto"/>
        <w:left w:val="none" w:sz="0" w:space="0" w:color="auto"/>
        <w:bottom w:val="none" w:sz="0" w:space="0" w:color="auto"/>
        <w:right w:val="none" w:sz="0" w:space="0" w:color="auto"/>
      </w:divBdr>
    </w:div>
    <w:div w:id="97964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1717</Words>
  <Characters>9788</Characters>
  <Application>Microsoft Office Word</Application>
  <DocSecurity>0</DocSecurity>
  <Lines>81</Lines>
  <Paragraphs>22</Paragraphs>
  <ScaleCrop>false</ScaleCrop>
  <Company>diakov.net</Company>
  <LinksUpToDate>false</LinksUpToDate>
  <CharactersWithSpaces>11483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4</cp:revision>
  <dcterms:created xsi:type="dcterms:W3CDTF">2017-04-18T05:36:00Z</dcterms:created>
  <dcterms:modified xsi:type="dcterms:W3CDTF">2017-04-26T09:15:00Z</dcterms:modified>
</cp:coreProperties>
</file>